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uccessivo di regolarita' amministrativa e contabile ai sensi dell'art. 147-bis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uccessivo di regolarita' amministrativa e contabile ai sensi dell'art. 147-bis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