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e manutenzione per seggi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Iamiceli Michele </w:t>
            </w:r>
          </w:p>
          <w:p>
            <w:pPr>
              <w:jc w:val="both"/>
            </w:pPr>
            <w:r>
              <w:rPr>
                <w:sz w:val="22"/>
                <w:szCs w:val="22"/>
              </w:rPr>
              <w:t xml:space="preserve">Sig. Volpe Leonardo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Piovi Sandro </w:t>
            </w:r>
          </w:p>
          <w:p>
            <w:pPr>
              <w:jc w:val="both"/>
            </w:pPr>
            <w:r>
              <w:rPr>
                <w:sz w:val="22"/>
                <w:szCs w:val="22"/>
              </w:rPr>
              <w:t xml:space="preserve">sig. Tramonti Luca </w:t>
            </w:r>
          </w:p>
          <w:p>
            <w:pPr>
              <w:jc w:val="both"/>
            </w:pPr>
            <w:r>
              <w:rPr>
                <w:sz w:val="22"/>
                <w:szCs w:val="22"/>
              </w:rPr>
              <w:t xml:space="preserve">sig. Petracchi Matteo </w:t>
            </w:r>
          </w:p>
          <w:p>
            <w:pPr>
              <w:jc w:val="both"/>
            </w:pPr>
            <w:r>
              <w:rPr>
                <w:sz w:val="22"/>
                <w:szCs w:val="22"/>
              </w:rPr>
              <w:t xml:space="preserve">sig. Renzi Renzo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sig. Bindi Maurizio </w:t>
            </w:r>
          </w:p>
          <w:p>
            <w:pPr>
              <w:jc w:val="both"/>
            </w:pPr>
            <w:r>
              <w:rPr>
                <w:sz w:val="22"/>
                <w:szCs w:val="22"/>
              </w:rPr>
              <w:t xml:space="preserve">Dott. Mugnai Marco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Corazzi Antonio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e manutenzione per seggi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