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amministrativo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del contenzioso in proprio: elaborazione controdeduzioni per GdP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del contenzioso in proprio: elaborazione controdeduzioni per GdP.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