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Verifica contabile del recupero di rifiuti assimilati delle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Verifica contabile del recupero di rifiuti assimilati delle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